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 xml:space="preserve">Chapter 3 of MI describes how you can assess the different multiple intelligences of your students. The first thing you need to know is how students with the different intelligences think. </w:t>
      </w:r>
    </w:p>
    <w:tbl>
      <w:tblPr>
        <w:tblW w:w="9120" w:type="dxa"/>
        <w:tblBorders>
          <w:top w:val="single" w:sz="2" w:space="0" w:color="000000"/>
          <w:left w:val="single" w:sz="2" w:space="0" w:color="000000"/>
          <w:bottom w:val="single" w:sz="2" w:space="0" w:color="000000"/>
          <w:right w:val="single" w:sz="2" w:space="0" w:color="000000"/>
          <w:insideH w:val="single" w:sz="4" w:space="0" w:color="000000"/>
          <w:insideV w:val="single" w:sz="4" w:space="0" w:color="000000"/>
        </w:tblBorders>
        <w:tblLook w:val="00BF"/>
      </w:tblPr>
      <w:tblGrid>
        <w:gridCol w:w="4560"/>
        <w:gridCol w:w="4560"/>
      </w:tblGrid>
      <w:tr w:rsidR="00752F14" w:rsidRPr="00752F14">
        <w:trPr>
          <w:trHeight w:val="315"/>
        </w:trPr>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Different learning styles</w:t>
            </w:r>
          </w:p>
        </w:tc>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Ways in which learners think</w:t>
            </w:r>
          </w:p>
        </w:tc>
      </w:tr>
      <w:tr w:rsidR="00752F14" w:rsidRPr="00752F14">
        <w:trPr>
          <w:trHeight w:val="293"/>
        </w:trPr>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Linguistic</w:t>
            </w:r>
          </w:p>
        </w:tc>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In words</w:t>
            </w:r>
          </w:p>
        </w:tc>
      </w:tr>
      <w:tr w:rsidR="00752F14" w:rsidRPr="00752F14">
        <w:trPr>
          <w:trHeight w:val="293"/>
        </w:trPr>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Spatial</w:t>
            </w:r>
          </w:p>
        </w:tc>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In images and pictures</w:t>
            </w:r>
          </w:p>
        </w:tc>
      </w:tr>
      <w:tr w:rsidR="00752F14" w:rsidRPr="00752F14">
        <w:trPr>
          <w:trHeight w:val="293"/>
        </w:trPr>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Bodily-Kinesthetic</w:t>
            </w:r>
          </w:p>
        </w:tc>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Through somatic sensations</w:t>
            </w:r>
          </w:p>
        </w:tc>
      </w:tr>
      <w:tr w:rsidR="00752F14" w:rsidRPr="00752F14">
        <w:trPr>
          <w:trHeight w:val="315"/>
        </w:trPr>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Musical</w:t>
            </w:r>
          </w:p>
        </w:tc>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Via rhythms and melodies</w:t>
            </w:r>
          </w:p>
        </w:tc>
      </w:tr>
      <w:tr w:rsidR="00752F14" w:rsidRPr="00752F14">
        <w:trPr>
          <w:trHeight w:val="315"/>
        </w:trPr>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Interpersonal</w:t>
            </w:r>
          </w:p>
        </w:tc>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By bouncing ideas offer other people</w:t>
            </w:r>
          </w:p>
        </w:tc>
      </w:tr>
      <w:tr w:rsidR="00752F14" w:rsidRPr="00752F14">
        <w:trPr>
          <w:trHeight w:val="630"/>
        </w:trPr>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Intrapersonal</w:t>
            </w:r>
          </w:p>
        </w:tc>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In relation to their needs, feelings, and goals</w:t>
            </w:r>
          </w:p>
        </w:tc>
      </w:tr>
      <w:tr w:rsidR="00752F14" w:rsidRPr="00752F14">
        <w:trPr>
          <w:trHeight w:val="315"/>
        </w:trPr>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Naturalist</w:t>
            </w:r>
          </w:p>
        </w:tc>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Through nature and natural forms</w:t>
            </w:r>
          </w:p>
        </w:tc>
      </w:tr>
      <w:tr w:rsidR="00752F14" w:rsidRPr="00752F14">
        <w:trPr>
          <w:trHeight w:val="353"/>
        </w:trPr>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Logical-Mathematical</w:t>
            </w:r>
          </w:p>
        </w:tc>
        <w:tc>
          <w:tcPr>
            <w:tcW w:w="4558" w:type="dxa"/>
            <w:tcBorders>
              <w:top w:val="single" w:sz="4" w:space="0" w:color="000000"/>
              <w:left w:val="single" w:sz="4" w:space="0" w:color="000000"/>
              <w:bottom w:val="single" w:sz="4" w:space="0" w:color="000000"/>
              <w:right w:val="single" w:sz="4" w:space="0" w:color="000000"/>
            </w:tcBorders>
            <w:shd w:val="clear" w:color="auto" w:fill="auto"/>
          </w:tcPr>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By reason</w:t>
            </w:r>
          </w:p>
          <w:p w:rsidR="00752F14" w:rsidRPr="00752F14" w:rsidRDefault="00752F14" w:rsidP="00130FA9">
            <w:pPr>
              <w:spacing w:beforeLines="1" w:afterLines="1"/>
              <w:rPr>
                <w:rFonts w:ascii="Times" w:hAnsi="Times" w:cs="Times New Roman"/>
                <w:sz w:val="20"/>
                <w:szCs w:val="20"/>
              </w:rPr>
            </w:pPr>
          </w:p>
        </w:tc>
      </w:tr>
    </w:tbl>
    <w:p w:rsidR="00752F14" w:rsidRPr="00752F14" w:rsidRDefault="00752F14" w:rsidP="00130FA9">
      <w:pPr>
        <w:spacing w:beforeLines="1" w:afterLines="1"/>
        <w:rPr>
          <w:rFonts w:ascii="Times" w:hAnsi="Times" w:cs="Times New Roman"/>
          <w:sz w:val="20"/>
          <w:szCs w:val="20"/>
        </w:rPr>
      </w:pPr>
    </w:p>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 xml:space="preserve">There are many ways in which you can asses your students but the best way is to simply observe them.  In the chapter the authors provide a checklist that you could perform on each student, which will make it easier for you to determine their primary learning strategy.  This will become useful when making lessons plans so that you can tailor the assignments that will promote the best work from your students.  Other examples of assessment are: </w:t>
      </w:r>
    </w:p>
    <w:p w:rsidR="00752F14" w:rsidRPr="00752F14" w:rsidRDefault="00752F14" w:rsidP="00130FA9">
      <w:pPr>
        <w:numPr>
          <w:ilvl w:val="0"/>
          <w:numId w:val="1"/>
        </w:numPr>
        <w:spacing w:beforeLines="1" w:afterLines="1"/>
        <w:rPr>
          <w:rFonts w:ascii="Times" w:hAnsi="Times"/>
          <w:sz w:val="20"/>
          <w:szCs w:val="20"/>
        </w:rPr>
      </w:pPr>
      <w:r w:rsidRPr="00752F14">
        <w:rPr>
          <w:rFonts w:ascii="Times" w:hAnsi="Times"/>
          <w:sz w:val="20"/>
          <w:szCs w:val="20"/>
        </w:rPr>
        <w:t xml:space="preserve">Collecting Documents: pictures and videos can be used to capture memorable </w:t>
      </w:r>
    </w:p>
    <w:p w:rsidR="00752F14" w:rsidRPr="00752F14" w:rsidRDefault="00752F14" w:rsidP="00130FA9">
      <w:pPr>
        <w:numPr>
          <w:ilvl w:val="0"/>
          <w:numId w:val="1"/>
        </w:numPr>
        <w:spacing w:beforeLines="1" w:afterLines="1"/>
        <w:rPr>
          <w:rFonts w:ascii="Times" w:hAnsi="Times"/>
          <w:sz w:val="20"/>
          <w:szCs w:val="20"/>
        </w:rPr>
      </w:pPr>
      <w:r w:rsidRPr="00752F14">
        <w:rPr>
          <w:rFonts w:ascii="Times" w:hAnsi="Times"/>
          <w:sz w:val="20"/>
          <w:szCs w:val="20"/>
        </w:rPr>
        <w:t xml:space="preserve">Looking at student records: </w:t>
      </w:r>
      <w:r>
        <w:rPr>
          <w:rFonts w:ascii="Times" w:hAnsi="Times"/>
          <w:sz w:val="20"/>
          <w:szCs w:val="20"/>
        </w:rPr>
        <w:t xml:space="preserve">typically </w:t>
      </w:r>
      <w:r w:rsidRPr="00752F14">
        <w:rPr>
          <w:rFonts w:ascii="Times" w:hAnsi="Times"/>
          <w:sz w:val="20"/>
          <w:szCs w:val="20"/>
        </w:rPr>
        <w:t>which subject</w:t>
      </w:r>
      <w:r>
        <w:rPr>
          <w:rFonts w:ascii="Times" w:hAnsi="Times"/>
          <w:sz w:val="20"/>
          <w:szCs w:val="20"/>
        </w:rPr>
        <w:t>s were better/worse</w:t>
      </w:r>
    </w:p>
    <w:p w:rsidR="00752F14" w:rsidRPr="00752F14" w:rsidRDefault="00752F14" w:rsidP="00130FA9">
      <w:pPr>
        <w:numPr>
          <w:ilvl w:val="0"/>
          <w:numId w:val="1"/>
        </w:numPr>
        <w:spacing w:beforeLines="1" w:afterLines="1"/>
        <w:rPr>
          <w:rFonts w:ascii="Times" w:hAnsi="Times"/>
          <w:sz w:val="20"/>
          <w:szCs w:val="20"/>
        </w:rPr>
      </w:pPr>
      <w:r w:rsidRPr="00752F14">
        <w:rPr>
          <w:rFonts w:ascii="Times" w:hAnsi="Times"/>
          <w:sz w:val="20"/>
          <w:szCs w:val="20"/>
        </w:rPr>
        <w:t>Talking with other teachers:  This will help in assessing the student as a whole, maybe they engage more/less in other subject areas, or even with different teaching strategies.</w:t>
      </w:r>
    </w:p>
    <w:p w:rsidR="00752F14" w:rsidRPr="00752F14" w:rsidRDefault="00752F14" w:rsidP="00130FA9">
      <w:pPr>
        <w:numPr>
          <w:ilvl w:val="0"/>
          <w:numId w:val="1"/>
        </w:numPr>
        <w:spacing w:beforeLines="1" w:afterLines="1"/>
        <w:rPr>
          <w:rFonts w:ascii="Times" w:hAnsi="Times"/>
          <w:sz w:val="20"/>
          <w:szCs w:val="20"/>
        </w:rPr>
      </w:pPr>
      <w:r w:rsidRPr="00752F14">
        <w:rPr>
          <w:rFonts w:ascii="Times" w:hAnsi="Times"/>
          <w:sz w:val="20"/>
          <w:szCs w:val="20"/>
        </w:rPr>
        <w:t>Talking with student’s parents: This will help provide more information about the child through their actions outside of the classroom (different hobbies and interests).</w:t>
      </w:r>
    </w:p>
    <w:p w:rsidR="00752F14" w:rsidRPr="00752F14" w:rsidRDefault="00752F14" w:rsidP="00130FA9">
      <w:pPr>
        <w:numPr>
          <w:ilvl w:val="0"/>
          <w:numId w:val="1"/>
        </w:numPr>
        <w:spacing w:beforeLines="1" w:afterLines="1"/>
        <w:rPr>
          <w:rFonts w:ascii="Times" w:hAnsi="Times"/>
          <w:sz w:val="20"/>
          <w:szCs w:val="20"/>
        </w:rPr>
      </w:pPr>
      <w:r w:rsidRPr="00752F14">
        <w:rPr>
          <w:rFonts w:ascii="Times" w:hAnsi="Times"/>
          <w:sz w:val="20"/>
          <w:szCs w:val="20"/>
        </w:rPr>
        <w:t xml:space="preserve">Ask students: </w:t>
      </w:r>
      <w:r>
        <w:rPr>
          <w:rFonts w:ascii="Times" w:hAnsi="Times"/>
          <w:sz w:val="20"/>
          <w:szCs w:val="20"/>
        </w:rPr>
        <w:t>feedback from students will tell you a lot.</w:t>
      </w:r>
    </w:p>
    <w:p w:rsidR="00752F14" w:rsidRPr="00752F14" w:rsidRDefault="00752F14" w:rsidP="00130FA9">
      <w:pPr>
        <w:numPr>
          <w:ilvl w:val="0"/>
          <w:numId w:val="1"/>
        </w:numPr>
        <w:spacing w:beforeLines="1" w:afterLines="1"/>
        <w:rPr>
          <w:rFonts w:ascii="Times" w:hAnsi="Times" w:cs="Times New Roman"/>
          <w:sz w:val="20"/>
          <w:szCs w:val="20"/>
        </w:rPr>
      </w:pPr>
      <w:r w:rsidRPr="00752F14">
        <w:rPr>
          <w:rFonts w:ascii="Times" w:hAnsi="Times"/>
          <w:sz w:val="20"/>
          <w:szCs w:val="20"/>
        </w:rPr>
        <w:t xml:space="preserve">Set up special activities: </w:t>
      </w:r>
      <w:r>
        <w:rPr>
          <w:rFonts w:ascii="Times" w:hAnsi="Times"/>
          <w:sz w:val="20"/>
          <w:szCs w:val="20"/>
        </w:rPr>
        <w:t xml:space="preserve">Look for those kids who are striving and those that aren’t. </w:t>
      </w:r>
    </w:p>
    <w:p w:rsidR="00752F14" w:rsidRPr="00752F14" w:rsidRDefault="00752F14" w:rsidP="00130FA9">
      <w:pPr>
        <w:spacing w:beforeLines="1" w:afterLines="1"/>
        <w:rPr>
          <w:rFonts w:ascii="Times" w:hAnsi="Times" w:cs="Times New Roman"/>
          <w:sz w:val="20"/>
          <w:szCs w:val="20"/>
        </w:rPr>
      </w:pPr>
      <w:r w:rsidRPr="00752F14">
        <w:rPr>
          <w:rFonts w:ascii="Times" w:hAnsi="Times" w:cs="Times New Roman"/>
          <w:sz w:val="20"/>
          <w:szCs w:val="20"/>
        </w:rPr>
        <w:t xml:space="preserve">The importance of knowing your students different learning styles is essential and will help you teach in ways that your students will understand and maybe even engage in the material more enthusiastically.  </w:t>
      </w:r>
    </w:p>
    <w:p w:rsidR="008C766B" w:rsidRDefault="008C766B"/>
    <w:p w:rsidR="008C766B" w:rsidRDefault="008C766B">
      <w:r>
        <w:t xml:space="preserve">In Chapter 4 the authors provide you examples of how you can teach MI in your classrooms.  </w:t>
      </w:r>
    </w:p>
    <w:p w:rsidR="009B26C5" w:rsidRDefault="008C766B">
      <w:r>
        <w:t xml:space="preserve">The first thing you want to do is to simply explain the theory to them.  You can alter your vocabulary so that all of the students understand what some of the different categories are.  Another helpful idea is to make a MI Pizza that is cut into 8 different slices with pictures and easy to understand words </w:t>
      </w:r>
      <w:r w:rsidR="002F616B">
        <w:t xml:space="preserve">that describe each one.  </w:t>
      </w:r>
    </w:p>
    <w:p w:rsidR="002F616B" w:rsidRDefault="002F616B">
      <w:r>
        <w:t>Differe</w:t>
      </w:r>
      <w:r w:rsidR="009B26C5">
        <w:t>nt ways to teach MI Theory are</w:t>
      </w:r>
      <w:r>
        <w:t>:</w:t>
      </w:r>
    </w:p>
    <w:p w:rsidR="002F616B" w:rsidRDefault="002F616B">
      <w:r>
        <w:t>Career Day: Invite members of your community that represent the different intelligences and see how the students interact with them.</w:t>
      </w:r>
    </w:p>
    <w:p w:rsidR="002F616B" w:rsidRDefault="002F616B">
      <w:r>
        <w:t>Field Trip: Try and take your kids to different places th</w:t>
      </w:r>
      <w:r w:rsidR="009B26C5">
        <w:t>at bring out their naturally MI’s.</w:t>
      </w:r>
    </w:p>
    <w:p w:rsidR="00275A2A" w:rsidRDefault="002F616B" w:rsidP="002F616B">
      <w:r>
        <w:t xml:space="preserve">Biographies: Have your student learn about different well-known people </w:t>
      </w:r>
      <w:r w:rsidR="00275A2A">
        <w:t xml:space="preserve">and how they use their different intelligence to exceed in their </w:t>
      </w:r>
      <w:r w:rsidR="0075312C">
        <w:t>professions</w:t>
      </w:r>
      <w:r w:rsidR="00275A2A">
        <w:t>.</w:t>
      </w:r>
    </w:p>
    <w:p w:rsidR="00275A2A" w:rsidRDefault="00275A2A" w:rsidP="002F616B">
      <w:r>
        <w:t>Lesson Plans: For this you can have your students be aware that you are going to teach in all of the 8 intelligences and have them try and guess what activity went with each intelligence.</w:t>
      </w:r>
    </w:p>
    <w:p w:rsidR="0075312C" w:rsidRDefault="0075312C" w:rsidP="002F616B">
      <w:r>
        <w:t>Quick experimental activities: Find different ways in which the students can response quickly in each intelligence.</w:t>
      </w:r>
    </w:p>
    <w:p w:rsidR="0075312C" w:rsidRDefault="0075312C" w:rsidP="002F616B">
      <w:r>
        <w:lastRenderedPageBreak/>
        <w:t>Wall Dis</w:t>
      </w:r>
      <w:r w:rsidR="009B26C5">
        <w:t>plays: Try and find posters of 8</w:t>
      </w:r>
      <w:r>
        <w:t xml:space="preserve"> people who succeed in the array of intelligences.</w:t>
      </w:r>
    </w:p>
    <w:p w:rsidR="0075312C" w:rsidRDefault="0075312C" w:rsidP="002F616B">
      <w:r>
        <w:t>Displays: Show products made by students that show examples of the intelligences</w:t>
      </w:r>
    </w:p>
    <w:p w:rsidR="0075312C" w:rsidRDefault="0075312C" w:rsidP="002F616B">
      <w:r>
        <w:t>Readings: Provide students with readings on MI</w:t>
      </w:r>
    </w:p>
    <w:p w:rsidR="0075312C" w:rsidRDefault="0075312C" w:rsidP="002F616B">
      <w:r>
        <w:t>MI Tables: Provide 8 different areas in which students can go to use that specific intelligence</w:t>
      </w:r>
      <w:r w:rsidR="009B26C5">
        <w:t>.</w:t>
      </w:r>
    </w:p>
    <w:p w:rsidR="0070027D" w:rsidRPr="002F616B" w:rsidRDefault="0075312C" w:rsidP="002F616B">
      <w:r>
        <w:t>MI stories, s</w:t>
      </w:r>
      <w:r w:rsidR="009B26C5">
        <w:t xml:space="preserve">ongs or play: You can create different stories, songs or plays with the help of your students to portray the intelligences in different ways. </w:t>
      </w:r>
    </w:p>
    <w:sectPr w:rsidR="0070027D" w:rsidRPr="002F616B" w:rsidSect="00CE75A0">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90105"/>
    <w:multiLevelType w:val="multilevel"/>
    <w:tmpl w:val="2BBAD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967C06"/>
    <w:rsid w:val="00130FA9"/>
    <w:rsid w:val="00275A2A"/>
    <w:rsid w:val="002F616B"/>
    <w:rsid w:val="00531B04"/>
    <w:rsid w:val="0070027D"/>
    <w:rsid w:val="00752F14"/>
    <w:rsid w:val="0075312C"/>
    <w:rsid w:val="00805C71"/>
    <w:rsid w:val="0081528D"/>
    <w:rsid w:val="008972E0"/>
    <w:rsid w:val="008C766B"/>
    <w:rsid w:val="00914DBB"/>
    <w:rsid w:val="00967C06"/>
    <w:rsid w:val="009B26C5"/>
    <w:rsid w:val="00BA0BEA"/>
    <w:rsid w:val="00CE75A0"/>
    <w:rsid w:val="00DD4AC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eb)" w:uiPriority="99"/>
  </w:latentStyles>
  <w:style w:type="paragraph" w:default="1" w:styleId="Normal">
    <w:name w:val="Normal"/>
    <w:qFormat/>
    <w:rsid w:val="00FD06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027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752F14"/>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972061108">
      <w:bodyDiv w:val="1"/>
      <w:marLeft w:val="0"/>
      <w:marRight w:val="0"/>
      <w:marTop w:val="0"/>
      <w:marBottom w:val="0"/>
      <w:divBdr>
        <w:top w:val="none" w:sz="0" w:space="0" w:color="auto"/>
        <w:left w:val="none" w:sz="0" w:space="0" w:color="auto"/>
        <w:bottom w:val="none" w:sz="0" w:space="0" w:color="auto"/>
        <w:right w:val="none" w:sz="0" w:space="0" w:color="auto"/>
      </w:divBdr>
      <w:divsChild>
        <w:div w:id="643313616">
          <w:marLeft w:val="0"/>
          <w:marRight w:val="0"/>
          <w:marTop w:val="0"/>
          <w:marBottom w:val="0"/>
          <w:divBdr>
            <w:top w:val="none" w:sz="0" w:space="0" w:color="auto"/>
            <w:left w:val="none" w:sz="0" w:space="0" w:color="auto"/>
            <w:bottom w:val="none" w:sz="0" w:space="0" w:color="auto"/>
            <w:right w:val="none" w:sz="0" w:space="0" w:color="auto"/>
          </w:divBdr>
        </w:div>
        <w:div w:id="1275944976">
          <w:marLeft w:val="0"/>
          <w:marRight w:val="0"/>
          <w:marTop w:val="0"/>
          <w:marBottom w:val="0"/>
          <w:divBdr>
            <w:top w:val="none" w:sz="0" w:space="0" w:color="auto"/>
            <w:left w:val="none" w:sz="0" w:space="0" w:color="auto"/>
            <w:bottom w:val="none" w:sz="0" w:space="0" w:color="auto"/>
            <w:right w:val="none" w:sz="0" w:space="0" w:color="auto"/>
          </w:divBdr>
        </w:div>
        <w:div w:id="1834908613">
          <w:marLeft w:val="0"/>
          <w:marRight w:val="0"/>
          <w:marTop w:val="0"/>
          <w:marBottom w:val="0"/>
          <w:divBdr>
            <w:top w:val="none" w:sz="0" w:space="0" w:color="auto"/>
            <w:left w:val="none" w:sz="0" w:space="0" w:color="auto"/>
            <w:bottom w:val="none" w:sz="0" w:space="0" w:color="auto"/>
            <w:right w:val="none" w:sz="0" w:space="0" w:color="auto"/>
          </w:divBdr>
        </w:div>
        <w:div w:id="1800104843">
          <w:marLeft w:val="0"/>
          <w:marRight w:val="0"/>
          <w:marTop w:val="0"/>
          <w:marBottom w:val="0"/>
          <w:divBdr>
            <w:top w:val="none" w:sz="0" w:space="0" w:color="auto"/>
            <w:left w:val="none" w:sz="0" w:space="0" w:color="auto"/>
            <w:bottom w:val="none" w:sz="0" w:space="0" w:color="auto"/>
            <w:right w:val="none" w:sz="0" w:space="0" w:color="auto"/>
          </w:divBdr>
        </w:div>
        <w:div w:id="1694720574">
          <w:marLeft w:val="0"/>
          <w:marRight w:val="0"/>
          <w:marTop w:val="0"/>
          <w:marBottom w:val="0"/>
          <w:divBdr>
            <w:top w:val="none" w:sz="0" w:space="0" w:color="auto"/>
            <w:left w:val="none" w:sz="0" w:space="0" w:color="auto"/>
            <w:bottom w:val="none" w:sz="0" w:space="0" w:color="auto"/>
            <w:right w:val="none" w:sz="0" w:space="0" w:color="auto"/>
          </w:divBdr>
        </w:div>
        <w:div w:id="2033994593">
          <w:marLeft w:val="0"/>
          <w:marRight w:val="0"/>
          <w:marTop w:val="0"/>
          <w:marBottom w:val="0"/>
          <w:divBdr>
            <w:top w:val="none" w:sz="0" w:space="0" w:color="auto"/>
            <w:left w:val="none" w:sz="0" w:space="0" w:color="auto"/>
            <w:bottom w:val="none" w:sz="0" w:space="0" w:color="auto"/>
            <w:right w:val="none" w:sz="0" w:space="0" w:color="auto"/>
          </w:divBdr>
        </w:div>
        <w:div w:id="1832987803">
          <w:marLeft w:val="0"/>
          <w:marRight w:val="0"/>
          <w:marTop w:val="0"/>
          <w:marBottom w:val="0"/>
          <w:divBdr>
            <w:top w:val="none" w:sz="0" w:space="0" w:color="auto"/>
            <w:left w:val="none" w:sz="0" w:space="0" w:color="auto"/>
            <w:bottom w:val="none" w:sz="0" w:space="0" w:color="auto"/>
            <w:right w:val="none" w:sz="0" w:space="0" w:color="auto"/>
          </w:divBdr>
        </w:div>
        <w:div w:id="1169980790">
          <w:marLeft w:val="0"/>
          <w:marRight w:val="0"/>
          <w:marTop w:val="0"/>
          <w:marBottom w:val="0"/>
          <w:divBdr>
            <w:top w:val="none" w:sz="0" w:space="0" w:color="auto"/>
            <w:left w:val="none" w:sz="0" w:space="0" w:color="auto"/>
            <w:bottom w:val="none" w:sz="0" w:space="0" w:color="auto"/>
            <w:right w:val="none" w:sz="0" w:space="0" w:color="auto"/>
          </w:divBdr>
        </w:div>
        <w:div w:id="857547461">
          <w:marLeft w:val="0"/>
          <w:marRight w:val="0"/>
          <w:marTop w:val="0"/>
          <w:marBottom w:val="0"/>
          <w:divBdr>
            <w:top w:val="none" w:sz="0" w:space="0" w:color="auto"/>
            <w:left w:val="none" w:sz="0" w:space="0" w:color="auto"/>
            <w:bottom w:val="none" w:sz="0" w:space="0" w:color="auto"/>
            <w:right w:val="none" w:sz="0" w:space="0" w:color="auto"/>
          </w:divBdr>
        </w:div>
        <w:div w:id="1899781703">
          <w:marLeft w:val="0"/>
          <w:marRight w:val="0"/>
          <w:marTop w:val="0"/>
          <w:marBottom w:val="0"/>
          <w:divBdr>
            <w:top w:val="none" w:sz="0" w:space="0" w:color="auto"/>
            <w:left w:val="none" w:sz="0" w:space="0" w:color="auto"/>
            <w:bottom w:val="none" w:sz="0" w:space="0" w:color="auto"/>
            <w:right w:val="none" w:sz="0" w:space="0" w:color="auto"/>
          </w:divBdr>
        </w:div>
        <w:div w:id="1878345471">
          <w:marLeft w:val="0"/>
          <w:marRight w:val="0"/>
          <w:marTop w:val="0"/>
          <w:marBottom w:val="0"/>
          <w:divBdr>
            <w:top w:val="none" w:sz="0" w:space="0" w:color="auto"/>
            <w:left w:val="none" w:sz="0" w:space="0" w:color="auto"/>
            <w:bottom w:val="none" w:sz="0" w:space="0" w:color="auto"/>
            <w:right w:val="none" w:sz="0" w:space="0" w:color="auto"/>
          </w:divBdr>
        </w:div>
        <w:div w:id="829829624">
          <w:marLeft w:val="0"/>
          <w:marRight w:val="0"/>
          <w:marTop w:val="0"/>
          <w:marBottom w:val="0"/>
          <w:divBdr>
            <w:top w:val="none" w:sz="0" w:space="0" w:color="auto"/>
            <w:left w:val="none" w:sz="0" w:space="0" w:color="auto"/>
            <w:bottom w:val="none" w:sz="0" w:space="0" w:color="auto"/>
            <w:right w:val="none" w:sz="0" w:space="0" w:color="auto"/>
          </w:divBdr>
        </w:div>
        <w:div w:id="285620382">
          <w:marLeft w:val="0"/>
          <w:marRight w:val="0"/>
          <w:marTop w:val="0"/>
          <w:marBottom w:val="0"/>
          <w:divBdr>
            <w:top w:val="none" w:sz="0" w:space="0" w:color="auto"/>
            <w:left w:val="none" w:sz="0" w:space="0" w:color="auto"/>
            <w:bottom w:val="none" w:sz="0" w:space="0" w:color="auto"/>
            <w:right w:val="none" w:sz="0" w:space="0" w:color="auto"/>
          </w:divBdr>
        </w:div>
        <w:div w:id="387532753">
          <w:marLeft w:val="0"/>
          <w:marRight w:val="0"/>
          <w:marTop w:val="0"/>
          <w:marBottom w:val="0"/>
          <w:divBdr>
            <w:top w:val="none" w:sz="0" w:space="0" w:color="auto"/>
            <w:left w:val="none" w:sz="0" w:space="0" w:color="auto"/>
            <w:bottom w:val="none" w:sz="0" w:space="0" w:color="auto"/>
            <w:right w:val="none" w:sz="0" w:space="0" w:color="auto"/>
          </w:divBdr>
        </w:div>
        <w:div w:id="813645535">
          <w:marLeft w:val="0"/>
          <w:marRight w:val="0"/>
          <w:marTop w:val="0"/>
          <w:marBottom w:val="0"/>
          <w:divBdr>
            <w:top w:val="none" w:sz="0" w:space="0" w:color="auto"/>
            <w:left w:val="none" w:sz="0" w:space="0" w:color="auto"/>
            <w:bottom w:val="none" w:sz="0" w:space="0" w:color="auto"/>
            <w:right w:val="none" w:sz="0" w:space="0" w:color="auto"/>
          </w:divBdr>
        </w:div>
        <w:div w:id="2142920770">
          <w:marLeft w:val="0"/>
          <w:marRight w:val="0"/>
          <w:marTop w:val="0"/>
          <w:marBottom w:val="0"/>
          <w:divBdr>
            <w:top w:val="none" w:sz="0" w:space="0" w:color="auto"/>
            <w:left w:val="none" w:sz="0" w:space="0" w:color="auto"/>
            <w:bottom w:val="none" w:sz="0" w:space="0" w:color="auto"/>
            <w:right w:val="none" w:sz="0" w:space="0" w:color="auto"/>
          </w:divBdr>
        </w:div>
        <w:div w:id="1470708715">
          <w:marLeft w:val="0"/>
          <w:marRight w:val="0"/>
          <w:marTop w:val="0"/>
          <w:marBottom w:val="0"/>
          <w:divBdr>
            <w:top w:val="none" w:sz="0" w:space="0" w:color="auto"/>
            <w:left w:val="none" w:sz="0" w:space="0" w:color="auto"/>
            <w:bottom w:val="none" w:sz="0" w:space="0" w:color="auto"/>
            <w:right w:val="none" w:sz="0" w:space="0" w:color="auto"/>
          </w:divBdr>
        </w:div>
        <w:div w:id="820384202">
          <w:marLeft w:val="0"/>
          <w:marRight w:val="0"/>
          <w:marTop w:val="0"/>
          <w:marBottom w:val="0"/>
          <w:divBdr>
            <w:top w:val="none" w:sz="0" w:space="0" w:color="auto"/>
            <w:left w:val="none" w:sz="0" w:space="0" w:color="auto"/>
            <w:bottom w:val="none" w:sz="0" w:space="0" w:color="auto"/>
            <w:right w:val="none" w:sz="0" w:space="0" w:color="auto"/>
          </w:divBdr>
        </w:div>
        <w:div w:id="2141072215">
          <w:marLeft w:val="0"/>
          <w:marRight w:val="0"/>
          <w:marTop w:val="0"/>
          <w:marBottom w:val="0"/>
          <w:divBdr>
            <w:top w:val="none" w:sz="0" w:space="0" w:color="auto"/>
            <w:left w:val="none" w:sz="0" w:space="0" w:color="auto"/>
            <w:bottom w:val="none" w:sz="0" w:space="0" w:color="auto"/>
            <w:right w:val="none" w:sz="0" w:space="0" w:color="auto"/>
          </w:divBdr>
        </w:div>
        <w:div w:id="1188985929">
          <w:marLeft w:val="0"/>
          <w:marRight w:val="0"/>
          <w:marTop w:val="0"/>
          <w:marBottom w:val="0"/>
          <w:divBdr>
            <w:top w:val="none" w:sz="0" w:space="0" w:color="auto"/>
            <w:left w:val="none" w:sz="0" w:space="0" w:color="auto"/>
            <w:bottom w:val="none" w:sz="0" w:space="0" w:color="auto"/>
            <w:right w:val="none" w:sz="0" w:space="0" w:color="auto"/>
          </w:divBdr>
        </w:div>
        <w:div w:id="877277637">
          <w:marLeft w:val="0"/>
          <w:marRight w:val="0"/>
          <w:marTop w:val="0"/>
          <w:marBottom w:val="0"/>
          <w:divBdr>
            <w:top w:val="none" w:sz="0" w:space="0" w:color="auto"/>
            <w:left w:val="none" w:sz="0" w:space="0" w:color="auto"/>
            <w:bottom w:val="none" w:sz="0" w:space="0" w:color="auto"/>
            <w:right w:val="none" w:sz="0" w:space="0" w:color="auto"/>
          </w:divBdr>
        </w:div>
        <w:div w:id="1577279281">
          <w:marLeft w:val="0"/>
          <w:marRight w:val="0"/>
          <w:marTop w:val="0"/>
          <w:marBottom w:val="0"/>
          <w:divBdr>
            <w:top w:val="none" w:sz="0" w:space="0" w:color="auto"/>
            <w:left w:val="none" w:sz="0" w:space="0" w:color="auto"/>
            <w:bottom w:val="none" w:sz="0" w:space="0" w:color="auto"/>
            <w:right w:val="none" w:sz="0" w:space="0" w:color="auto"/>
          </w:divBdr>
        </w:div>
        <w:div w:id="91324252">
          <w:marLeft w:val="0"/>
          <w:marRight w:val="0"/>
          <w:marTop w:val="0"/>
          <w:marBottom w:val="0"/>
          <w:divBdr>
            <w:top w:val="none" w:sz="0" w:space="0" w:color="auto"/>
            <w:left w:val="none" w:sz="0" w:space="0" w:color="auto"/>
            <w:bottom w:val="none" w:sz="0" w:space="0" w:color="auto"/>
            <w:right w:val="none" w:sz="0" w:space="0" w:color="auto"/>
          </w:divBdr>
        </w:div>
        <w:div w:id="37894146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2967</Characters>
  <Application>Microsoft Office Word</Application>
  <DocSecurity>0</DocSecurity>
  <Lines>24</Lines>
  <Paragraphs>6</Paragraphs>
  <ScaleCrop>false</ScaleCrop>
  <Company>92464-270-3138562-12571</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Maine at Farmington</dc:creator>
  <cp:lastModifiedBy>Amy</cp:lastModifiedBy>
  <cp:revision>2</cp:revision>
  <cp:lastPrinted>2013-01-30T05:53:00Z</cp:lastPrinted>
  <dcterms:created xsi:type="dcterms:W3CDTF">2013-01-30T15:21:00Z</dcterms:created>
  <dcterms:modified xsi:type="dcterms:W3CDTF">2013-01-30T15:21:00Z</dcterms:modified>
</cp:coreProperties>
</file>